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55" w:rsidRDefault="00CE0355" w:rsidP="001959CD">
      <w:pPr>
        <w:spacing w:after="0" w:line="276" w:lineRule="auto"/>
      </w:pPr>
    </w:p>
    <w:p w:rsidR="00D36A5E" w:rsidRPr="007E05F3" w:rsidRDefault="007E05F3" w:rsidP="001E20C0">
      <w:pPr>
        <w:pStyle w:val="Title"/>
        <w:pBdr>
          <w:bottom w:val="none" w:sz="0" w:space="0" w:color="auto"/>
        </w:pBdr>
        <w:jc w:val="center"/>
        <w:rPr>
          <w:b/>
          <w:u w:val="single"/>
        </w:rPr>
      </w:pPr>
      <w:r w:rsidRPr="007E05F3">
        <w:rPr>
          <w:b/>
          <w:u w:val="single"/>
        </w:rPr>
        <w:t xml:space="preserve">AIRRM Hanna </w:t>
      </w:r>
      <w:bookmarkStart w:id="0" w:name="_GoBack"/>
      <w:bookmarkEnd w:id="0"/>
      <w:r w:rsidR="007254A3">
        <w:rPr>
          <w:b/>
          <w:u w:val="single"/>
        </w:rPr>
        <w:t xml:space="preserve">Medical </w:t>
      </w:r>
      <w:r w:rsidRPr="007E05F3">
        <w:rPr>
          <w:b/>
          <w:u w:val="single"/>
        </w:rPr>
        <w:t>Bursary</w:t>
      </w:r>
    </w:p>
    <w:p w:rsidR="007E05F3" w:rsidRDefault="007E05F3" w:rsidP="00694B61">
      <w:pPr>
        <w:pStyle w:val="Heading1"/>
      </w:pPr>
      <w:r>
        <w:t>Introduction</w:t>
      </w:r>
    </w:p>
    <w:p w:rsidR="007E05F3" w:rsidRDefault="00D95D04" w:rsidP="001959CD">
      <w:pPr>
        <w:spacing w:after="0" w:line="276" w:lineRule="auto"/>
      </w:pPr>
      <w:r>
        <w:t xml:space="preserve">Funds for this bursary have been donated by Agnes-Mary Hanna (Clinical Psychologist) </w:t>
      </w:r>
      <w:r w:rsidR="00BB03F2">
        <w:t xml:space="preserve">and her family </w:t>
      </w:r>
      <w:r>
        <w:t>to</w:t>
      </w:r>
      <w:r w:rsidR="007E05F3">
        <w:t xml:space="preserve"> provide financial assistance to medical practitioners to attend training courses that will credential or equip them to actively provide </w:t>
      </w:r>
      <w:r w:rsidR="003D4494">
        <w:t>restorative reproductive medical</w:t>
      </w:r>
      <w:r w:rsidR="00977E7E">
        <w:t xml:space="preserve"> services in their clinical practice</w:t>
      </w:r>
      <w:r w:rsidR="007E05F3">
        <w:t>.</w:t>
      </w:r>
      <w:r>
        <w:t xml:space="preserve"> </w:t>
      </w:r>
    </w:p>
    <w:p w:rsidR="007E05F3" w:rsidRDefault="007E05F3" w:rsidP="00694B61">
      <w:pPr>
        <w:pStyle w:val="Heading1"/>
      </w:pPr>
      <w:proofErr w:type="gramStart"/>
      <w:r>
        <w:t xml:space="preserve">Eligibility </w:t>
      </w:r>
      <w:r w:rsidR="00971C1B">
        <w:t xml:space="preserve"> Criteria</w:t>
      </w:r>
      <w:proofErr w:type="gramEnd"/>
    </w:p>
    <w:p w:rsidR="00123372" w:rsidRDefault="00123372" w:rsidP="00123372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Medical practitioner registered with AHPRA or MCNZ</w:t>
      </w:r>
      <w:r w:rsidR="0082744F">
        <w:t>.</w:t>
      </w:r>
    </w:p>
    <w:p w:rsidR="00123372" w:rsidRDefault="00123372" w:rsidP="00123372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 xml:space="preserve">Member </w:t>
      </w:r>
      <w:r w:rsidR="00B030A8">
        <w:t xml:space="preserve">(not Associate) </w:t>
      </w:r>
      <w:r>
        <w:t>of the Australasian Institute for Restorative Reproductive Medicine</w:t>
      </w:r>
      <w:r w:rsidR="0082744F">
        <w:t>.</w:t>
      </w:r>
    </w:p>
    <w:p w:rsidR="00123372" w:rsidRDefault="00123372" w:rsidP="00694B61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Has not been a recipient of the Bursary</w:t>
      </w:r>
      <w:r w:rsidR="00B030A8">
        <w:t xml:space="preserve"> </w:t>
      </w:r>
      <w:r>
        <w:t>in the current calendar year or</w:t>
      </w:r>
      <w:r w:rsidR="00694B61">
        <w:t xml:space="preserve"> for current course.</w:t>
      </w:r>
    </w:p>
    <w:p w:rsidR="007E05F3" w:rsidRDefault="007E05F3" w:rsidP="00694B61">
      <w:pPr>
        <w:pStyle w:val="Heading1"/>
      </w:pPr>
      <w:r>
        <w:t>Eligible training</w:t>
      </w:r>
    </w:p>
    <w:p w:rsidR="00123372" w:rsidRDefault="00123372" w:rsidP="00123372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Creighton Model FertilityCare System/</w:t>
      </w:r>
      <w:proofErr w:type="spellStart"/>
      <w:r>
        <w:t>NaProTechnology</w:t>
      </w:r>
      <w:proofErr w:type="spellEnd"/>
      <w:r>
        <w:t xml:space="preserve"> for Medical Consultant training</w:t>
      </w:r>
      <w:r w:rsidR="0082744F">
        <w:t>.</w:t>
      </w:r>
    </w:p>
    <w:p w:rsidR="00123372" w:rsidRDefault="00123372" w:rsidP="00123372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FEMM Medical Management leading to fellowship of the Reproductive Health Research Institute (RHRI)</w:t>
      </w:r>
      <w:r w:rsidR="0082744F">
        <w:t>.</w:t>
      </w:r>
    </w:p>
    <w:p w:rsidR="007E05F3" w:rsidRDefault="007E05F3" w:rsidP="00694B61">
      <w:pPr>
        <w:pStyle w:val="Heading1"/>
      </w:pPr>
      <w:proofErr w:type="gramStart"/>
      <w:r>
        <w:t xml:space="preserve">Application </w:t>
      </w:r>
      <w:r w:rsidR="007352C9">
        <w:t xml:space="preserve"> and</w:t>
      </w:r>
      <w:proofErr w:type="gramEnd"/>
      <w:r w:rsidR="007352C9">
        <w:t xml:space="preserve"> notification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 xml:space="preserve">Applications should be made on the prescribed form available from </w:t>
      </w:r>
      <w:hyperlink r:id="rId8" w:history="1">
        <w:r w:rsidRPr="00CD5BEF">
          <w:t>info@airrm.org.au</w:t>
        </w:r>
      </w:hyperlink>
      <w:r>
        <w:t xml:space="preserve"> or on the AIRRM website (www.airrm.org.au)</w:t>
      </w:r>
      <w:r w:rsidR="00694B61">
        <w:t xml:space="preserve"> – Education and Events</w:t>
      </w:r>
      <w:r w:rsidR="0082744F">
        <w:t>.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Applications should include official documentation of course/program dates and costs.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Applicants will be responded to within 4 weeks from the date their application is received.</w:t>
      </w:r>
    </w:p>
    <w:p w:rsidR="007E05F3" w:rsidRDefault="00D95D04" w:rsidP="00694B61">
      <w:pPr>
        <w:pStyle w:val="Heading1"/>
      </w:pPr>
      <w:r>
        <w:t>Funding amount</w:t>
      </w:r>
      <w:r w:rsidR="007E05F3">
        <w:t xml:space="preserve"> and </w:t>
      </w:r>
      <w:r>
        <w:t>a</w:t>
      </w:r>
      <w:r w:rsidR="007E05F3">
        <w:t>ward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>The bursary amount for FEMM in 2020 will be AUD$500.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 xml:space="preserve">Regarding bursary for </w:t>
      </w:r>
      <w:proofErr w:type="spellStart"/>
      <w:r>
        <w:t>NaPro</w:t>
      </w:r>
      <w:proofErr w:type="spellEnd"/>
      <w:r>
        <w:t xml:space="preserve"> (face-to-face) training:</w:t>
      </w:r>
    </w:p>
    <w:p w:rsidR="003D4494" w:rsidRDefault="003D4494" w:rsidP="00694B61">
      <w:pPr>
        <w:pStyle w:val="ListParagraph"/>
        <w:numPr>
          <w:ilvl w:val="2"/>
          <w:numId w:val="2"/>
        </w:numPr>
        <w:spacing w:after="0" w:line="276" w:lineRule="auto"/>
        <w:ind w:left="1276"/>
      </w:pPr>
      <w:r>
        <w:t xml:space="preserve">Maximum bursary amount for </w:t>
      </w:r>
      <w:proofErr w:type="spellStart"/>
      <w:r>
        <w:t>NaPro</w:t>
      </w:r>
      <w:proofErr w:type="spellEnd"/>
      <w:r>
        <w:t>: AUD$3,000</w:t>
      </w:r>
    </w:p>
    <w:p w:rsidR="003D4494" w:rsidRDefault="003D4494" w:rsidP="00694B61">
      <w:pPr>
        <w:pStyle w:val="ListParagraph"/>
        <w:numPr>
          <w:ilvl w:val="2"/>
          <w:numId w:val="2"/>
        </w:numPr>
        <w:spacing w:after="0" w:line="276" w:lineRule="auto"/>
        <w:ind w:left="1276"/>
      </w:pPr>
      <w:r>
        <w:t xml:space="preserve">Rural loading for Australian applicants practising outside metropolitan areas </w:t>
      </w:r>
      <w:r w:rsidR="0082744F">
        <w:br/>
      </w:r>
      <w:r>
        <w:t>(ASGS Remoteness areas 2016): AUD$500</w:t>
      </w:r>
    </w:p>
    <w:p w:rsidR="003D4494" w:rsidRDefault="003D4494" w:rsidP="00694B61">
      <w:pPr>
        <w:pStyle w:val="ListParagraph"/>
        <w:numPr>
          <w:ilvl w:val="2"/>
          <w:numId w:val="2"/>
        </w:numPr>
        <w:spacing w:after="0" w:line="276" w:lineRule="auto"/>
        <w:ind w:left="1276"/>
      </w:pPr>
      <w:r>
        <w:t>New Zealand applicant loading (for courses outside New Zealand): AUD$500</w:t>
      </w:r>
    </w:p>
    <w:p w:rsidR="003D4494" w:rsidRDefault="003D4494" w:rsidP="00694B61">
      <w:pPr>
        <w:pStyle w:val="ListParagraph"/>
        <w:numPr>
          <w:ilvl w:val="2"/>
          <w:numId w:val="2"/>
        </w:numPr>
        <w:spacing w:after="0" w:line="276" w:lineRule="auto"/>
        <w:ind w:left="1276"/>
      </w:pPr>
      <w:r>
        <w:t>Omaha loading: AUD$500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 xml:space="preserve">Applications will be considered on their merits and allocation of the Bursary will be at the discretion of AIRRM. </w:t>
      </w:r>
    </w:p>
    <w:p w:rsidR="003D4494" w:rsidRDefault="003D4494" w:rsidP="003D4494">
      <w:pPr>
        <w:pStyle w:val="ListParagraph"/>
        <w:numPr>
          <w:ilvl w:val="2"/>
          <w:numId w:val="2"/>
        </w:numPr>
        <w:spacing w:after="0" w:line="276" w:lineRule="auto"/>
        <w:ind w:left="993"/>
      </w:pPr>
      <w:r>
        <w:t>Not all applications will be offered a bursary or awarded the maximum amount.</w:t>
      </w:r>
    </w:p>
    <w:p w:rsidR="003D4494" w:rsidRDefault="003D4494" w:rsidP="003D4494">
      <w:pPr>
        <w:pStyle w:val="ListParagraph"/>
        <w:numPr>
          <w:ilvl w:val="1"/>
          <w:numId w:val="2"/>
        </w:numPr>
        <w:spacing w:after="0" w:line="276" w:lineRule="auto"/>
        <w:ind w:left="709"/>
      </w:pPr>
      <w:r>
        <w:t xml:space="preserve">Unsuccessful applicants who wish to appeal the outcome of their application should explain their situation in an email submission to </w:t>
      </w:r>
      <w:hyperlink r:id="rId9" w:history="1">
        <w:r w:rsidRPr="00CD5BEF">
          <w:t>info@airrm.org.au</w:t>
        </w:r>
      </w:hyperlink>
      <w:r>
        <w:t xml:space="preserve"> and will be entitled to a reply from the Board of Directors. This decision will be final.</w:t>
      </w:r>
    </w:p>
    <w:p w:rsidR="001E20C0" w:rsidRDefault="001E20C0" w:rsidP="001E20C0">
      <w:pPr>
        <w:pBdr>
          <w:bottom w:val="single" w:sz="4" w:space="1" w:color="5B9BD5" w:themeColor="accent5"/>
        </w:pBdr>
        <w:spacing w:after="0" w:line="276" w:lineRule="auto"/>
      </w:pPr>
    </w:p>
    <w:p w:rsidR="001E20C0" w:rsidRPr="001E20C0" w:rsidRDefault="001E20C0" w:rsidP="001E20C0"/>
    <w:p w:rsidR="0082744F" w:rsidRDefault="0082744F" w:rsidP="001E20C0">
      <w:pPr>
        <w:pStyle w:val="Title"/>
        <w:pBdr>
          <w:bottom w:val="none" w:sz="0" w:space="0" w:color="auto"/>
        </w:pBdr>
        <w:jc w:val="center"/>
        <w:rPr>
          <w:b/>
          <w:u w:val="single"/>
        </w:rPr>
      </w:pPr>
    </w:p>
    <w:p w:rsidR="001E20C0" w:rsidRPr="001E20C0" w:rsidRDefault="001E20C0" w:rsidP="001E20C0">
      <w:pPr>
        <w:pStyle w:val="Title"/>
        <w:pBdr>
          <w:bottom w:val="none" w:sz="0" w:space="0" w:color="auto"/>
        </w:pBdr>
        <w:jc w:val="center"/>
        <w:rPr>
          <w:b/>
          <w:u w:val="single"/>
        </w:rPr>
      </w:pPr>
      <w:r w:rsidRPr="001E20C0">
        <w:rPr>
          <w:b/>
          <w:u w:val="single"/>
        </w:rPr>
        <w:t>AIRRM Hanna</w:t>
      </w:r>
      <w:r w:rsidR="009C3E47">
        <w:rPr>
          <w:b/>
          <w:u w:val="single"/>
        </w:rPr>
        <w:t xml:space="preserve"> Medical</w:t>
      </w:r>
      <w:r w:rsidRPr="001E20C0">
        <w:rPr>
          <w:b/>
          <w:u w:val="single"/>
        </w:rPr>
        <w:t xml:space="preserve"> Bursary</w:t>
      </w:r>
    </w:p>
    <w:p w:rsidR="001E20C0" w:rsidRPr="001E20C0" w:rsidRDefault="001E20C0" w:rsidP="001E20C0">
      <w:pPr>
        <w:pStyle w:val="Title"/>
        <w:pBdr>
          <w:bottom w:val="none" w:sz="0" w:space="0" w:color="auto"/>
        </w:pBdr>
        <w:jc w:val="center"/>
        <w:rPr>
          <w:b/>
          <w:i/>
          <w:sz w:val="48"/>
          <w:szCs w:val="48"/>
        </w:rPr>
      </w:pPr>
      <w:r w:rsidRPr="001E20C0">
        <w:rPr>
          <w:b/>
          <w:i/>
          <w:sz w:val="48"/>
          <w:szCs w:val="48"/>
        </w:rPr>
        <w:t>Application form</w:t>
      </w:r>
    </w:p>
    <w:p w:rsidR="00C54A1F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  <w:r>
        <w:tab/>
        <w:t xml:space="preserve">Date: </w:t>
      </w:r>
    </w:p>
    <w:p w:rsidR="00C54A1F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</w:p>
    <w:p w:rsidR="001E20C0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  <w:r>
        <w:tab/>
        <w:t xml:space="preserve">Surname: </w:t>
      </w:r>
      <w:r>
        <w:tab/>
      </w:r>
      <w:r>
        <w:tab/>
      </w:r>
      <w:r w:rsidR="001E20C0">
        <w:t>First name:</w:t>
      </w:r>
      <w:r>
        <w:t xml:space="preserve"> </w:t>
      </w:r>
    </w:p>
    <w:p w:rsidR="001E20C0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  <w:r>
        <w:tab/>
        <w:t xml:space="preserve">Address:  </w:t>
      </w:r>
    </w:p>
    <w:p w:rsidR="001E20C0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  <w:r>
        <w:tab/>
        <w:t xml:space="preserve">Mobile: </w:t>
      </w:r>
      <w:r>
        <w:tab/>
      </w:r>
      <w:r>
        <w:tab/>
      </w:r>
      <w:r w:rsidR="001E20C0">
        <w:t>Phone (other):</w:t>
      </w:r>
      <w:r>
        <w:t xml:space="preserve"> </w:t>
      </w:r>
    </w:p>
    <w:p w:rsidR="00C54A1F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  <w:r>
        <w:tab/>
        <w:t>Email:</w:t>
      </w:r>
    </w:p>
    <w:p w:rsidR="00C54A1F" w:rsidRDefault="00C54A1F" w:rsidP="00C54A1F">
      <w:pPr>
        <w:tabs>
          <w:tab w:val="right" w:pos="1134"/>
          <w:tab w:val="left" w:pos="3969"/>
          <w:tab w:val="right" w:pos="5812"/>
        </w:tabs>
        <w:spacing w:after="0" w:line="276" w:lineRule="auto"/>
      </w:pPr>
    </w:p>
    <w:p w:rsidR="001E20C0" w:rsidRDefault="009C3E47" w:rsidP="009C3E47">
      <w:pPr>
        <w:tabs>
          <w:tab w:val="right" w:pos="2410"/>
        </w:tabs>
        <w:spacing w:after="0" w:line="276" w:lineRule="auto"/>
      </w:pPr>
      <w:r>
        <w:tab/>
      </w:r>
      <w:r w:rsidR="001A36FA">
        <w:t>AHPRA</w:t>
      </w:r>
      <w:r>
        <w:t>/MCNZ</w:t>
      </w:r>
      <w:r w:rsidR="001A36FA">
        <w:t xml:space="preserve"> registration:</w:t>
      </w:r>
      <w:r w:rsidR="00C54A1F">
        <w:t xml:space="preserve"> </w:t>
      </w:r>
    </w:p>
    <w:p w:rsidR="001A36FA" w:rsidRDefault="009C3E47" w:rsidP="009C3E47">
      <w:pPr>
        <w:tabs>
          <w:tab w:val="right" w:pos="2410"/>
        </w:tabs>
        <w:spacing w:after="0" w:line="276" w:lineRule="auto"/>
      </w:pPr>
      <w:r>
        <w:tab/>
      </w:r>
      <w:r w:rsidR="00C54A1F">
        <w:t xml:space="preserve">Clinical practice/specialty: </w:t>
      </w:r>
    </w:p>
    <w:p w:rsidR="009C3E47" w:rsidRDefault="009C3E47" w:rsidP="009C3E47">
      <w:pPr>
        <w:tabs>
          <w:tab w:val="right" w:pos="2410"/>
        </w:tabs>
        <w:spacing w:after="0" w:line="276" w:lineRule="auto"/>
      </w:pPr>
      <w:r>
        <w:tab/>
        <w:t xml:space="preserve">Qualifications: </w:t>
      </w:r>
    </w:p>
    <w:p w:rsidR="00C54A1F" w:rsidRDefault="00C54A1F" w:rsidP="00C54A1F">
      <w:pPr>
        <w:tabs>
          <w:tab w:val="right" w:pos="2268"/>
        </w:tabs>
        <w:spacing w:after="0" w:line="276" w:lineRule="auto"/>
      </w:pPr>
    </w:p>
    <w:p w:rsidR="00903F0C" w:rsidRDefault="00C54A1F" w:rsidP="00914757">
      <w:pPr>
        <w:tabs>
          <w:tab w:val="right" w:pos="1560"/>
        </w:tabs>
        <w:spacing w:after="0" w:line="276" w:lineRule="auto"/>
      </w:pPr>
      <w:r>
        <w:tab/>
      </w:r>
      <w:r w:rsidR="00903F0C">
        <w:t>Course/program:</w:t>
      </w:r>
      <w:r w:rsidR="00903F0C">
        <w:tab/>
      </w:r>
    </w:p>
    <w:p w:rsidR="00903F0C" w:rsidRDefault="00C54A1F" w:rsidP="00914757">
      <w:pPr>
        <w:tabs>
          <w:tab w:val="right" w:pos="1560"/>
        </w:tabs>
        <w:spacing w:after="0" w:line="276" w:lineRule="auto"/>
      </w:pPr>
      <w:r>
        <w:tab/>
      </w:r>
      <w:r w:rsidR="00903F0C">
        <w:t>Date(s):</w:t>
      </w:r>
    </w:p>
    <w:p w:rsidR="00903F0C" w:rsidRDefault="00C54A1F" w:rsidP="00914757">
      <w:pPr>
        <w:tabs>
          <w:tab w:val="right" w:pos="1560"/>
        </w:tabs>
        <w:spacing w:after="0" w:line="276" w:lineRule="auto"/>
      </w:pPr>
      <w:r>
        <w:tab/>
      </w:r>
      <w:r w:rsidR="00903F0C">
        <w:t>Location:</w:t>
      </w:r>
      <w:r w:rsidR="00903F0C">
        <w:tab/>
      </w:r>
    </w:p>
    <w:p w:rsidR="00903F0C" w:rsidRDefault="00C54A1F" w:rsidP="00914757">
      <w:pPr>
        <w:tabs>
          <w:tab w:val="right" w:pos="1560"/>
          <w:tab w:val="left" w:pos="4253"/>
        </w:tabs>
        <w:spacing w:after="0" w:line="276" w:lineRule="auto"/>
      </w:pPr>
      <w:r>
        <w:tab/>
        <w:t>Fee: $</w:t>
      </w:r>
      <w:r>
        <w:tab/>
        <w:t>Funding sought: $</w:t>
      </w:r>
    </w:p>
    <w:p w:rsidR="001A36FA" w:rsidRDefault="001A36FA" w:rsidP="007352C9">
      <w:pPr>
        <w:spacing w:after="0" w:line="276" w:lineRule="auto"/>
      </w:pPr>
    </w:p>
    <w:p w:rsidR="001A36FA" w:rsidRDefault="001A36FA" w:rsidP="007352C9">
      <w:pPr>
        <w:spacing w:after="0" w:line="276" w:lineRule="auto"/>
      </w:pPr>
      <w:proofErr w:type="gramStart"/>
      <w:r>
        <w:t>Question 1.</w:t>
      </w:r>
      <w:proofErr w:type="gramEnd"/>
      <w:r>
        <w:t xml:space="preserve"> What is your motivation for undertaking this course/program?</w:t>
      </w:r>
    </w:p>
    <w:p w:rsidR="00C54A1F" w:rsidRDefault="00C54A1F" w:rsidP="007352C9">
      <w:pPr>
        <w:spacing w:after="0" w:line="276" w:lineRule="auto"/>
      </w:pPr>
    </w:p>
    <w:p w:rsidR="00C54A1F" w:rsidRDefault="00C54A1F" w:rsidP="007352C9">
      <w:pPr>
        <w:spacing w:after="0" w:line="276" w:lineRule="auto"/>
      </w:pPr>
    </w:p>
    <w:p w:rsidR="001A36FA" w:rsidRDefault="00903F0C" w:rsidP="007352C9">
      <w:pPr>
        <w:spacing w:after="0" w:line="276" w:lineRule="auto"/>
      </w:pPr>
      <w:proofErr w:type="gramStart"/>
      <w:r>
        <w:t>Question 2.</w:t>
      </w:r>
      <w:proofErr w:type="gramEnd"/>
      <w:r>
        <w:t xml:space="preserve"> What will be the benefits from completing this course/program?</w:t>
      </w:r>
    </w:p>
    <w:p w:rsidR="00903F0C" w:rsidRDefault="00903F0C" w:rsidP="007352C9">
      <w:pPr>
        <w:spacing w:after="0" w:line="276" w:lineRule="auto"/>
      </w:pPr>
    </w:p>
    <w:p w:rsidR="00C54A1F" w:rsidRDefault="00C54A1F" w:rsidP="007352C9">
      <w:pPr>
        <w:spacing w:after="0" w:line="276" w:lineRule="auto"/>
      </w:pPr>
    </w:p>
    <w:p w:rsidR="0042494A" w:rsidRDefault="0042494A" w:rsidP="007352C9">
      <w:pPr>
        <w:spacing w:after="0" w:line="276" w:lineRule="auto"/>
      </w:pPr>
      <w:proofErr w:type="gramStart"/>
      <w:r>
        <w:t>Question 3.</w:t>
      </w:r>
      <w:proofErr w:type="gramEnd"/>
      <w:r>
        <w:t xml:space="preserve"> How do you intend to apply outcomes of this course/program in your clinical practice?</w:t>
      </w:r>
    </w:p>
    <w:p w:rsidR="0042494A" w:rsidRDefault="0042494A" w:rsidP="007352C9">
      <w:pPr>
        <w:spacing w:after="0" w:line="276" w:lineRule="auto"/>
      </w:pPr>
    </w:p>
    <w:p w:rsidR="0042494A" w:rsidRDefault="0042494A" w:rsidP="007352C9">
      <w:pPr>
        <w:spacing w:after="0" w:line="276" w:lineRule="auto"/>
      </w:pPr>
    </w:p>
    <w:p w:rsidR="00903F0C" w:rsidRDefault="00903F0C" w:rsidP="007352C9">
      <w:pPr>
        <w:spacing w:after="0" w:line="276" w:lineRule="auto"/>
      </w:pPr>
      <w:r>
        <w:t>Additional comments:</w:t>
      </w:r>
    </w:p>
    <w:p w:rsidR="001E20C0" w:rsidRPr="007E05F3" w:rsidRDefault="001E20C0" w:rsidP="007352C9">
      <w:pPr>
        <w:spacing w:after="0" w:line="276" w:lineRule="auto"/>
      </w:pPr>
    </w:p>
    <w:sectPr w:rsidR="001E20C0" w:rsidRPr="007E05F3" w:rsidSect="00827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74" w:bottom="127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76" w:rsidRDefault="00CF0D76" w:rsidP="00E947B9">
      <w:pPr>
        <w:spacing w:after="0" w:line="240" w:lineRule="auto"/>
      </w:pPr>
      <w:r>
        <w:separator/>
      </w:r>
    </w:p>
  </w:endnote>
  <w:endnote w:type="continuationSeparator" w:id="0">
    <w:p w:rsidR="00CF0D76" w:rsidRDefault="00CF0D76" w:rsidP="00E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7" w:rsidRDefault="00914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7" w:rsidRDefault="009147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7" w:rsidRDefault="00914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76" w:rsidRDefault="00CF0D76" w:rsidP="00E947B9">
      <w:pPr>
        <w:spacing w:after="0" w:line="240" w:lineRule="auto"/>
      </w:pPr>
      <w:r>
        <w:separator/>
      </w:r>
    </w:p>
  </w:footnote>
  <w:footnote w:type="continuationSeparator" w:id="0">
    <w:p w:rsidR="00CF0D76" w:rsidRDefault="00CF0D76" w:rsidP="00E9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7" w:rsidRDefault="00914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B9" w:rsidRDefault="00E947B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B080729" wp14:editId="0E07986C">
          <wp:simplePos x="0" y="0"/>
          <wp:positionH relativeFrom="column">
            <wp:posOffset>-341630</wp:posOffset>
          </wp:positionH>
          <wp:positionV relativeFrom="paragraph">
            <wp:posOffset>-440690</wp:posOffset>
          </wp:positionV>
          <wp:extent cx="7543165" cy="1076325"/>
          <wp:effectExtent l="0" t="0" r="635" b="9525"/>
          <wp:wrapTight wrapText="bothSides">
            <wp:wrapPolygon edited="0">
              <wp:start x="0" y="0"/>
              <wp:lineTo x="0" y="21409"/>
              <wp:lineTo x="21547" y="21409"/>
              <wp:lineTo x="2154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ished Logo Final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57" w:rsidRDefault="00914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F9"/>
    <w:multiLevelType w:val="hybridMultilevel"/>
    <w:tmpl w:val="4D96C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DE7"/>
    <w:multiLevelType w:val="hybridMultilevel"/>
    <w:tmpl w:val="A3D2272A"/>
    <w:lvl w:ilvl="0" w:tplc="E85CC2E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54C20"/>
    <w:multiLevelType w:val="hybridMultilevel"/>
    <w:tmpl w:val="4D96C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20830"/>
    <w:multiLevelType w:val="hybridMultilevel"/>
    <w:tmpl w:val="4D96C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8784A"/>
    <w:multiLevelType w:val="hybridMultilevel"/>
    <w:tmpl w:val="4D96C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E0A"/>
    <w:multiLevelType w:val="hybridMultilevel"/>
    <w:tmpl w:val="4D96CB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F9E"/>
    <w:multiLevelType w:val="hybridMultilevel"/>
    <w:tmpl w:val="14AC7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39"/>
    <w:rsid w:val="00005E0C"/>
    <w:rsid w:val="000F07F2"/>
    <w:rsid w:val="00123372"/>
    <w:rsid w:val="001959CD"/>
    <w:rsid w:val="001A36FA"/>
    <w:rsid w:val="001E20C0"/>
    <w:rsid w:val="002117F8"/>
    <w:rsid w:val="00253AEF"/>
    <w:rsid w:val="00283A0B"/>
    <w:rsid w:val="00297BAF"/>
    <w:rsid w:val="002C1CFB"/>
    <w:rsid w:val="00341D69"/>
    <w:rsid w:val="003D4494"/>
    <w:rsid w:val="0042494A"/>
    <w:rsid w:val="00447539"/>
    <w:rsid w:val="004861AC"/>
    <w:rsid w:val="005B0709"/>
    <w:rsid w:val="005B5FF2"/>
    <w:rsid w:val="005E3338"/>
    <w:rsid w:val="005F390A"/>
    <w:rsid w:val="005F6951"/>
    <w:rsid w:val="00694B61"/>
    <w:rsid w:val="007254A3"/>
    <w:rsid w:val="00731398"/>
    <w:rsid w:val="007352C9"/>
    <w:rsid w:val="00755CEF"/>
    <w:rsid w:val="007E05F3"/>
    <w:rsid w:val="0081395A"/>
    <w:rsid w:val="0082744F"/>
    <w:rsid w:val="008679D8"/>
    <w:rsid w:val="00874222"/>
    <w:rsid w:val="00875FE3"/>
    <w:rsid w:val="008A2B8F"/>
    <w:rsid w:val="008C5ECE"/>
    <w:rsid w:val="008D3EEB"/>
    <w:rsid w:val="00903F0C"/>
    <w:rsid w:val="00914757"/>
    <w:rsid w:val="00971C1B"/>
    <w:rsid w:val="00977E7E"/>
    <w:rsid w:val="009B5C6A"/>
    <w:rsid w:val="009C3E47"/>
    <w:rsid w:val="00A003AA"/>
    <w:rsid w:val="00A4421B"/>
    <w:rsid w:val="00A57FFA"/>
    <w:rsid w:val="00B030A8"/>
    <w:rsid w:val="00BB03F2"/>
    <w:rsid w:val="00BC53B6"/>
    <w:rsid w:val="00C06F8C"/>
    <w:rsid w:val="00C54A1F"/>
    <w:rsid w:val="00C73CB5"/>
    <w:rsid w:val="00C81D3F"/>
    <w:rsid w:val="00CE0355"/>
    <w:rsid w:val="00CF0D76"/>
    <w:rsid w:val="00D36A5E"/>
    <w:rsid w:val="00D60F77"/>
    <w:rsid w:val="00D83E3B"/>
    <w:rsid w:val="00D95D04"/>
    <w:rsid w:val="00E203F7"/>
    <w:rsid w:val="00E359C6"/>
    <w:rsid w:val="00E947B9"/>
    <w:rsid w:val="00EA71FE"/>
    <w:rsid w:val="00ED1254"/>
    <w:rsid w:val="00F00A32"/>
    <w:rsid w:val="00F47130"/>
    <w:rsid w:val="00F52C8B"/>
    <w:rsid w:val="00F831D0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61"/>
    <w:pPr>
      <w:keepNext/>
      <w:keepLines/>
      <w:numPr>
        <w:numId w:val="2"/>
      </w:numPr>
      <w:spacing w:before="36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B9"/>
  </w:style>
  <w:style w:type="paragraph" w:styleId="Footer">
    <w:name w:val="footer"/>
    <w:basedOn w:val="Normal"/>
    <w:link w:val="FooterChar"/>
    <w:uiPriority w:val="99"/>
    <w:unhideWhenUsed/>
    <w:rsid w:val="00E9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B9"/>
  </w:style>
  <w:style w:type="paragraph" w:styleId="BalloonText">
    <w:name w:val="Balloon Text"/>
    <w:basedOn w:val="Normal"/>
    <w:link w:val="BalloonTextChar"/>
    <w:uiPriority w:val="99"/>
    <w:semiHidden/>
    <w:unhideWhenUsed/>
    <w:rsid w:val="00F0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E0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05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05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5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4B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679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61"/>
    <w:pPr>
      <w:keepNext/>
      <w:keepLines/>
      <w:numPr>
        <w:numId w:val="2"/>
      </w:numPr>
      <w:spacing w:before="36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B9"/>
  </w:style>
  <w:style w:type="paragraph" w:styleId="Footer">
    <w:name w:val="footer"/>
    <w:basedOn w:val="Normal"/>
    <w:link w:val="FooterChar"/>
    <w:uiPriority w:val="99"/>
    <w:unhideWhenUsed/>
    <w:rsid w:val="00E9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B9"/>
  </w:style>
  <w:style w:type="paragraph" w:styleId="BalloonText">
    <w:name w:val="Balloon Text"/>
    <w:basedOn w:val="Normal"/>
    <w:link w:val="BalloonTextChar"/>
    <w:uiPriority w:val="99"/>
    <w:semiHidden/>
    <w:unhideWhenUsed/>
    <w:rsid w:val="00F0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E359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E0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05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05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5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4B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67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rrm.org.a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irrm.org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\Documents\AIRRM\financials%20AIRRM\donations%20-%20receipts%20and%20invoices%20out\receipt%20donation%20letterhead%20201806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receipt donation letterhead 201806b.dotx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V Turner</dc:creator>
  <cp:lastModifiedBy>Joseph V Turner</cp:lastModifiedBy>
  <cp:revision>2</cp:revision>
  <cp:lastPrinted>2018-06-29T12:46:00Z</cp:lastPrinted>
  <dcterms:created xsi:type="dcterms:W3CDTF">2020-04-21T13:13:00Z</dcterms:created>
  <dcterms:modified xsi:type="dcterms:W3CDTF">2020-04-21T13:13:00Z</dcterms:modified>
</cp:coreProperties>
</file>